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lang w:val="zh-CN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</w:t>
      </w:r>
      <w:r>
        <w:rPr>
          <w:rFonts w:ascii="方正小标宋简体" w:eastAsia="方正小标宋简体"/>
          <w:sz w:val="36"/>
          <w:szCs w:val="36"/>
        </w:rPr>
        <w:t>：</w:t>
      </w:r>
      <w:r>
        <w:rPr>
          <w:rFonts w:hint="eastAsia" w:ascii="方正小标宋简体" w:eastAsia="方正小标宋简体"/>
          <w:sz w:val="36"/>
          <w:szCs w:val="36"/>
        </w:rPr>
        <w:t>国家科技进步奖提名公示内容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项目名称</w:t>
      </w:r>
    </w:p>
    <w:p>
      <w:pPr>
        <w:pStyle w:val="2"/>
        <w:spacing w:line="390" w:lineRule="exact"/>
        <w:ind w:firstLine="0" w:firstLineChars="0"/>
        <w:rPr>
          <w:rFonts w:cs="Courier New"/>
          <w:kern w:val="2"/>
          <w:sz w:val="28"/>
          <w:szCs w:val="28"/>
        </w:rPr>
      </w:pPr>
      <w:r>
        <w:rPr>
          <w:rFonts w:hint="eastAsia" w:cs="Courier New"/>
          <w:kern w:val="2"/>
          <w:sz w:val="28"/>
          <w:szCs w:val="28"/>
        </w:rPr>
        <w:t>青藏高原改造型咸化湖盆油气地质勘探理论技术创新与重大突破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二、提名者及提名等级</w:t>
      </w:r>
    </w:p>
    <w:p>
      <w:pPr>
        <w:rPr>
          <w:rFonts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1、提名者：</w:t>
      </w: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中国石油天然气集团公司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2、提名等级：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等奖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主要知识产权和标准规范等目录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（一）主要知识产权目录</w:t>
      </w:r>
    </w:p>
    <w:tbl>
      <w:tblPr>
        <w:tblStyle w:val="6"/>
        <w:tblpPr w:leftFromText="180" w:rightFromText="180" w:vertAnchor="text" w:horzAnchor="page" w:tblpX="1078" w:tblpY="364"/>
        <w:tblOverlap w:val="never"/>
        <w:tblW w:w="97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467"/>
        <w:gridCol w:w="1033"/>
        <w:gridCol w:w="826"/>
        <w:gridCol w:w="1033"/>
        <w:gridCol w:w="963"/>
        <w:gridCol w:w="1124"/>
        <w:gridCol w:w="1446"/>
        <w:gridCol w:w="8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知识产权（标准）类别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知识产权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（标准）具体名称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国家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（地区）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授权号（标准编号）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授权（标准发布）日期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证书编号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（标准批准发布部门）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权利人（标准起草单位）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发明人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（标准起草人）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发明专利（标准）有效状态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一种基于重矿物稳定系数恢复古沉积边界的方法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ZL201710146999.4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2017年12月26日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2755567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刘池阳；宋立军；王建强；黄雷；赵红格；张东东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有效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专利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一种地下不连续体的检测方法及装置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ZL201010177826.7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2013年10月16日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1288956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中国石油天然气股份有限公司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李向阳；付锁堂；曹正林；张道伟；郑红军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有效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专利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一种利用斜井直达地震波走时计算地层地震波速度的方法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ZL201610040822.1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2018年1月16日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2780547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199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刘池阳、黄翼坚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有效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专利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多层裂缝预测方法和装置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ZL2010 10172047.8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2013年03月13日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1148094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中国石油天然气股份有限公司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199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李向阳；付锁堂；曹正林；张道伟；郑红军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有效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专利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致密基岩中基质孔隙储集天然气能力的分析方法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ZL201511019829.7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201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年1月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3222853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中国石油天然气股份有限公司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石亚军、马新民、裴明利、李红哲、孙松岭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有效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专利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一种获得断层平面封堵性的方法和装置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ZL201410668862.1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2015年05月13日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2659101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中国石油天然气股份有限公司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高妍芳、曹正林、石亚军、李闯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有效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专利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PMingLiU"/>
                <w:color w:val="auto"/>
                <w:kern w:val="0"/>
                <w:sz w:val="20"/>
              </w:rPr>
              <w:t>一种基于波场照明设计观测系统参数的方法及装置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 w:leftChars="0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PMingLiU"/>
                <w:color w:val="auto"/>
                <w:kern w:val="0"/>
                <w:sz w:val="20"/>
              </w:rPr>
              <w:t>ZL201510385444.6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 w:leftChars="0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201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 w:leftChars="0"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2867110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PMingLiU"/>
                <w:color w:val="auto"/>
                <w:kern w:val="0"/>
                <w:sz w:val="20"/>
              </w:rPr>
              <w:t>中国石油天然气集团公司、中国石油集团东方地球物理勘探有限责任公司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lang w:bidi="ar"/>
              </w:rPr>
              <w:t>吴永国、张立军、王传武、尹吴海、钟国全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有效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</w:rPr>
              <w:t>专利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PMingLiU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一种井震联合古地层压力预测方法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PMingLiU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ZL201410852428.9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201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2479667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张平、王鑫、曹正林、杜斌山、石亚军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有效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专利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计算机软件著作权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油气勘探风险评价模拟软件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2019SR0236681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2017年11月09日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软著登字第3657438号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中国石油天然气股份有限公司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计算机软件著作权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碎屑岩热成岩成熟度模拟软件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2013SR063159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95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2012年9月10日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软著登字第0568921号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中国石油天然气股份有限公司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  <w:vanish/>
          <w:sz w:val="28"/>
          <w:szCs w:val="28"/>
        </w:rPr>
      </w:pPr>
    </w:p>
    <w:p>
      <w:pPr>
        <w:rPr>
          <w:rFonts w:hint="eastAsia"/>
          <w:vanish/>
        </w:rPr>
      </w:pPr>
    </w:p>
    <w:p>
      <w:pPr>
        <w:rPr>
          <w:rFonts w:hint="eastAsia"/>
          <w:vanish/>
        </w:rPr>
      </w:pPr>
    </w:p>
    <w:p>
      <w:pPr>
        <w:rPr>
          <w:rFonts w:hint="eastAsia"/>
          <w:vanish/>
        </w:rPr>
      </w:pPr>
    </w:p>
    <w:p>
      <w:pPr>
        <w:rPr>
          <w:rFonts w:hint="eastAsia"/>
          <w:vanish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主要完成人</w:t>
      </w: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Courier New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付锁堂，刘池阳，何海清，张道伟，张永庶，袁剑英，陈琰，尹吴海，帅燕华，杨少勇，易维启，张审琴，石亚军，刘占国，张斌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五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主要完成单位</w:t>
      </w:r>
    </w:p>
    <w:p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中国石油天然气股份有限公司青海油田分公司</w:t>
      </w:r>
    </w:p>
    <w:p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西北大学</w:t>
      </w:r>
    </w:p>
    <w:p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中国石油天然气股份有限公司勘探与生产分公司</w:t>
      </w:r>
    </w:p>
    <w:p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中国石油天然气股份有限公司勘探开发研究院</w:t>
      </w:r>
    </w:p>
    <w:p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中国石油集团东方地球物理勘探有限责任公司</w:t>
      </w:r>
    </w:p>
    <w:p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北京大学</w:t>
      </w:r>
    </w:p>
    <w:p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中国石油大学（北京）</w:t>
      </w:r>
    </w:p>
    <w:p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浙江大学</w:t>
      </w: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中国石油集团测井有限公司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441193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AA"/>
    <w:rsid w:val="00036F69"/>
    <w:rsid w:val="002D09EF"/>
    <w:rsid w:val="007969AA"/>
    <w:rsid w:val="166932E0"/>
    <w:rsid w:val="19B72429"/>
    <w:rsid w:val="3ADE0C05"/>
    <w:rsid w:val="4F2319DD"/>
    <w:rsid w:val="55AB7782"/>
    <w:rsid w:val="56BF4071"/>
    <w:rsid w:val="603159AA"/>
    <w:rsid w:val="62B125C6"/>
    <w:rsid w:val="6A0669E4"/>
    <w:rsid w:val="6B253777"/>
    <w:rsid w:val="70B25BA4"/>
    <w:rsid w:val="76E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  <w:ind w:firstLine="480" w:firstLineChars="200"/>
    </w:pPr>
    <w:rPr>
      <w:rFonts w:ascii="宋体" w:hAnsi="Courier New" w:eastAsia="宋体" w:cs="Times New Roman"/>
      <w:kern w:val="0"/>
      <w:sz w:val="20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208</Words>
  <Characters>1186</Characters>
  <Lines>9</Lines>
  <Paragraphs>2</Paragraphs>
  <TotalTime>8</TotalTime>
  <ScaleCrop>false</ScaleCrop>
  <LinksUpToDate>false</LinksUpToDate>
  <CharactersWithSpaces>1392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2019-12-05T07:55:00Z</dcterms:created>
  <dc:creator>NTKO</dc:creator>
  <cp:lastModifiedBy>ZKZ</cp:lastModifiedBy>
  <dcterms:modified xsi:type="dcterms:W3CDTF">2019-12-20T03:08:25Z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